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1" w:rsidRPr="00E61E41" w:rsidRDefault="00E61E41" w:rsidP="00E61E41">
      <w:pPr>
        <w:shd w:val="clear" w:color="auto" w:fill="ADADA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Порядок проведения независимой оценки</w:t>
      </w:r>
    </w:p>
    <w:p w:rsidR="00E61E41" w:rsidRPr="00E61E41" w:rsidRDefault="00E61E41" w:rsidP="00E61E41">
      <w:pPr>
        <w:shd w:val="clear" w:color="auto" w:fill="ADADAD"/>
        <w:spacing w:before="120" w:after="21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</w:p>
    <w:p w:rsidR="00E61E41" w:rsidRPr="00E61E41" w:rsidRDefault="00E61E41" w:rsidP="00E61E41">
      <w:pPr>
        <w:shd w:val="clear" w:color="auto" w:fill="ADADA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1. Соискатель предоставляет в ЦОК</w:t>
      </w:r>
    </w:p>
    <w:p w:rsidR="00E61E41" w:rsidRPr="00E61E41" w:rsidRDefault="00E61E41" w:rsidP="00E61E4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Заявление о проведении профессионального экзамена с указанием квалификации </w:t>
      </w:r>
      <w:hyperlink r:id="rId5" w:history="1">
        <w:r w:rsidRPr="00E61E41">
          <w:rPr>
            <w:rFonts w:ascii="Verdana" w:eastAsia="Times New Roman" w:hAnsi="Verdana" w:cs="Times New Roman"/>
            <w:color w:val="393939"/>
            <w:sz w:val="17"/>
            <w:szCs w:val="17"/>
            <w:u w:val="single"/>
            <w:bdr w:val="none" w:sz="0" w:space="0" w:color="auto" w:frame="1"/>
            <w:lang w:eastAsia="ru-RU"/>
          </w:rPr>
          <w:t>(образец заявления)</w:t>
        </w:r>
      </w:hyperlink>
    </w:p>
    <w:p w:rsidR="00E61E41" w:rsidRPr="00E61E41" w:rsidRDefault="00E61E41" w:rsidP="00E61E41">
      <w:pPr>
        <w:numPr>
          <w:ilvl w:val="0"/>
          <w:numId w:val="1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Копия паспорта или иного документа, удостоверяющего личность</w:t>
      </w:r>
    </w:p>
    <w:p w:rsidR="00E61E41" w:rsidRPr="00E61E41" w:rsidRDefault="00E61E41" w:rsidP="00E61E41">
      <w:pPr>
        <w:numPr>
          <w:ilvl w:val="0"/>
          <w:numId w:val="1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Документы об образовании</w:t>
      </w:r>
      <w:bookmarkStart w:id="0" w:name="_GoBack"/>
      <w:bookmarkEnd w:id="0"/>
    </w:p>
    <w:p w:rsidR="00E61E41" w:rsidRPr="00E61E41" w:rsidRDefault="00E61E41" w:rsidP="00E61E41">
      <w:pPr>
        <w:numPr>
          <w:ilvl w:val="0"/>
          <w:numId w:val="1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Документы, подтверждающие трудовой стаж</w:t>
      </w:r>
    </w:p>
    <w:p w:rsidR="00E61E41" w:rsidRPr="00E61E41" w:rsidRDefault="00E61E41" w:rsidP="00E61E41">
      <w:pPr>
        <w:numPr>
          <w:ilvl w:val="0"/>
          <w:numId w:val="1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Иные документы, необходимые для подтверждения соответствующей квалификации</w:t>
      </w:r>
    </w:p>
    <w:p w:rsidR="00E61E41" w:rsidRPr="00E61E41" w:rsidRDefault="00E61E41" w:rsidP="00E61E41">
      <w:pPr>
        <w:shd w:val="clear" w:color="auto" w:fill="ADADA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br/>
      </w:r>
      <w:r w:rsidRPr="00E61E41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2. ЦОК осуществляет</w:t>
      </w:r>
    </w:p>
    <w:p w:rsidR="00E61E41" w:rsidRPr="00E61E41" w:rsidRDefault="00E61E41" w:rsidP="00E61E4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Прием и регистрацию комплекта документов соискателя</w:t>
      </w:r>
    </w:p>
    <w:p w:rsidR="00E61E41" w:rsidRPr="00E61E41" w:rsidRDefault="00E61E41" w:rsidP="00E61E41">
      <w:pPr>
        <w:numPr>
          <w:ilvl w:val="0"/>
          <w:numId w:val="2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Рассмотрение комплекта документов соискателя и уведомление соискателя о результатах рассмотрения</w:t>
      </w:r>
    </w:p>
    <w:p w:rsidR="00E61E41" w:rsidRPr="00E61E41" w:rsidRDefault="00E61E41" w:rsidP="00E61E41">
      <w:pPr>
        <w:numPr>
          <w:ilvl w:val="0"/>
          <w:numId w:val="2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Определение и согласование с соискателем даты, места и времени профессионального экзамена</w:t>
      </w:r>
    </w:p>
    <w:p w:rsidR="00E61E41" w:rsidRPr="00E61E41" w:rsidRDefault="00E61E41" w:rsidP="00E61E41">
      <w:pPr>
        <w:numPr>
          <w:ilvl w:val="0"/>
          <w:numId w:val="2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Заключение с соискателем договора о возмездном оказании услуг</w:t>
      </w:r>
    </w:p>
    <w:p w:rsidR="00E61E41" w:rsidRPr="00E61E41" w:rsidRDefault="00E61E41" w:rsidP="00E61E41">
      <w:pPr>
        <w:shd w:val="clear" w:color="auto" w:fill="ADADA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br/>
      </w:r>
      <w:r w:rsidRPr="00E61E41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3. ЦОК проводит профессиональный экзамен</w:t>
      </w:r>
    </w:p>
    <w:p w:rsidR="00E61E41" w:rsidRPr="00E61E41" w:rsidRDefault="00E61E41" w:rsidP="00E61E4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Теоретическая часть профессионального экзамена</w:t>
      </w:r>
    </w:p>
    <w:p w:rsidR="00E61E41" w:rsidRPr="00E61E41" w:rsidRDefault="00E61E41" w:rsidP="00E61E41">
      <w:pPr>
        <w:numPr>
          <w:ilvl w:val="0"/>
          <w:numId w:val="3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Практическая часть профессионального экзамена</w:t>
      </w:r>
    </w:p>
    <w:p w:rsidR="00E61E41" w:rsidRPr="00E61E41" w:rsidRDefault="00E61E41" w:rsidP="00E61E41">
      <w:pPr>
        <w:numPr>
          <w:ilvl w:val="0"/>
          <w:numId w:val="3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Оформление результатов профессионального экзамена в форме протокола экспертной комиссии</w:t>
      </w:r>
    </w:p>
    <w:p w:rsidR="00E61E41" w:rsidRPr="00E61E41" w:rsidRDefault="00E61E41" w:rsidP="00E61E41">
      <w:pPr>
        <w:numPr>
          <w:ilvl w:val="0"/>
          <w:numId w:val="3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Направление протокола, копии комплектов документов соискателя и иных материалов профессионального экзамена в совет по профессиональным квалификациям (далее - СПК)</w:t>
      </w:r>
    </w:p>
    <w:p w:rsidR="00E61E41" w:rsidRPr="00E61E41" w:rsidRDefault="00E61E41" w:rsidP="00E61E41">
      <w:pPr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</w:p>
    <w:p w:rsidR="00E61E41" w:rsidRPr="00E61E41" w:rsidRDefault="00E61E41" w:rsidP="00E61E41">
      <w:pPr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4. СПК осуществляет</w:t>
      </w:r>
    </w:p>
    <w:p w:rsidR="00E61E41" w:rsidRPr="00E61E41" w:rsidRDefault="00E61E41" w:rsidP="00E61E41">
      <w:pPr>
        <w:numPr>
          <w:ilvl w:val="0"/>
          <w:numId w:val="4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Проверку, обработку и признание результатов профессионального экзамена</w:t>
      </w:r>
    </w:p>
    <w:p w:rsidR="00E61E41" w:rsidRPr="00E61E41" w:rsidRDefault="00E61E41" w:rsidP="00E61E41">
      <w:pPr>
        <w:numPr>
          <w:ilvl w:val="0"/>
          <w:numId w:val="4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 xml:space="preserve">Принятие решение о выдаче соискателю </w:t>
      </w:r>
      <w:proofErr w:type="spellStart"/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ЦОКом</w:t>
      </w:r>
      <w:proofErr w:type="spellEnd"/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: свидетельства о квалификации или заключения о прохождении профессионального экзамена</w:t>
      </w:r>
    </w:p>
    <w:p w:rsidR="00E61E41" w:rsidRPr="00E61E41" w:rsidRDefault="00E61E41" w:rsidP="00E61E41">
      <w:pPr>
        <w:numPr>
          <w:ilvl w:val="0"/>
          <w:numId w:val="4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Направление в автономную некоммерческую организацию «Национальное агентство развития квалификаций» информации о выдаче свидетельств или заключений для внесения в реестр сведений о проведении независимой оценки квалификаций</w:t>
      </w:r>
    </w:p>
    <w:p w:rsidR="00E61E41" w:rsidRPr="00E61E41" w:rsidRDefault="00E61E41" w:rsidP="00E61E41">
      <w:pPr>
        <w:spacing w:before="120" w:after="21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</w:p>
    <w:p w:rsidR="00E61E41" w:rsidRPr="00E61E41" w:rsidRDefault="00E61E41" w:rsidP="00E61E41">
      <w:pPr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5. ЦОК проводит выдачу соискателю:</w:t>
      </w:r>
    </w:p>
    <w:p w:rsidR="00E61E41" w:rsidRPr="00E61E41" w:rsidRDefault="00E61E41" w:rsidP="00E61E41">
      <w:pPr>
        <w:numPr>
          <w:ilvl w:val="0"/>
          <w:numId w:val="5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При успешном прохождении профессионального экзамена – свидетельства о квалификации;</w:t>
      </w:r>
    </w:p>
    <w:p w:rsidR="00E61E41" w:rsidRPr="00E61E41" w:rsidRDefault="00E61E41" w:rsidP="00E61E41">
      <w:pPr>
        <w:numPr>
          <w:ilvl w:val="0"/>
          <w:numId w:val="5"/>
        </w:numPr>
        <w:spacing w:before="120" w:after="210" w:line="240" w:lineRule="auto"/>
        <w:ind w:left="0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В случае неудовлетворительной оценки – заключения о прохождении профессионального экзамена, включающего рекомендации для соискателя.</w:t>
      </w:r>
    </w:p>
    <w:p w:rsidR="00E61E41" w:rsidRPr="00E61E41" w:rsidRDefault="00E61E41" w:rsidP="00E61E41">
      <w:pPr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br/>
      </w:r>
      <w:hyperlink r:id="rId6" w:history="1">
        <w:r w:rsidRPr="00E61E41">
          <w:rPr>
            <w:rFonts w:ascii="Verdana" w:eastAsia="Times New Roman" w:hAnsi="Verdana" w:cs="Times New Roman"/>
            <w:color w:val="393939"/>
            <w:sz w:val="17"/>
            <w:szCs w:val="17"/>
            <w:u w:val="single"/>
            <w:bdr w:val="none" w:sz="0" w:space="0" w:color="auto" w:frame="1"/>
            <w:lang w:eastAsia="ru-RU"/>
          </w:rPr>
          <w:t>Правила проведения центром оценки квалификаций независимой оценки квалификации в форме профессионального экзамена</w:t>
        </w:r>
      </w:hyperlink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br/>
      </w:r>
      <w:r w:rsidRPr="00E61E41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br/>
      </w:r>
    </w:p>
    <w:p w:rsidR="00A12C96" w:rsidRDefault="00E61E4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53CD4" id="Прямоугольник 2" o:spid="_x0000_s1026" alt="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TA93PkAgAA1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2C515" id="Прямоугольник 3" o:spid="_x0000_s1026" alt="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7Ov/PkAgAA1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29889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AB4"/>
    <w:multiLevelType w:val="multilevel"/>
    <w:tmpl w:val="8D4A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B6BFD"/>
    <w:multiLevelType w:val="multilevel"/>
    <w:tmpl w:val="3F2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E05565"/>
    <w:multiLevelType w:val="multilevel"/>
    <w:tmpl w:val="9DC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44E7E"/>
    <w:multiLevelType w:val="multilevel"/>
    <w:tmpl w:val="0268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827CB0"/>
    <w:multiLevelType w:val="multilevel"/>
    <w:tmpl w:val="8A3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1"/>
    <w:rsid w:val="007F5F20"/>
    <w:rsid w:val="00BB0DEB"/>
    <w:rsid w:val="00E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AE6D-CA42-43C8-8877-64D260AE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imov.ru/files/New%20Folder/%D0%9F%D1%80%D0%B0%D0%B2%D0%B8%D0%BB%D0%B0%20%D0%BF%D1%80%D0%BE%D0%B2%D0%B5%D0%B4%D0%B5%D0%BD%D0%B8%D1%8F%20%D1%86%D0%B5%D0%BD%D1%82%D1%80%D0%BE%D0%BC%20%D0%BE%D1%86%D0%B5%D0%BD%D0%BA%D0%B8%20%D0%BA%D0%B2%D0%B0%D0%BB%D0%B8%D1%84%D0%B8%D0%BA%D0%B0%D1%86%D0%B8%D0%B9%20%D0%BD%D0%B5%D0%B7%D0%B0%D0%B2%D0%B8%D1%81%D0%B8%D0%BC%D0%BE%D0%B9%20%D0%BE%D1%86%D0%B5%D0%BD%D0%BA%D0%B8%20%D0%BA%D0%B2%D0%B0%D0%BB%D0%B8%D1%84%D0%B8%D0%BA%D0%B0%D1%86%D0%B8%D0%B8%20%D0%B2%20%D1%84%D0%BE%D1%80%D0%BC%D0%B5%20%D0%BF%D1%80%D0%BE%D1%84%D0%B5%D1%81%D1%81%D0%B8%D0%BE%D0%BD%D0%B0%D0%BB%D1%8C%D0%BD%D0%BE%D0%B3%D0%BE%20%D1%8D%D0%BA%D0%B7%D0%B0%D0%BC%D0%B5%D0%BD%D0%B0.docx" TargetMode="External"/><Relationship Id="rId5" Type="http://schemas.openxmlformats.org/officeDocument/2006/relationships/hyperlink" Target="https://www.klimov.ru/files/New%20Folder/%D0%9E%D0%B1%D1%80%D0%B0%D0%B7%D0%B5%D1%86%20%D0%B7%D0%B0%D1%8F%D0%B2%D0%BB%D0%B5%D0%BD%D0%B8%D1%8F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Алиса Евгеньевна</dc:creator>
  <cp:keywords/>
  <dc:description/>
  <cp:lastModifiedBy>Антонова Алиса Евгеньевна</cp:lastModifiedBy>
  <cp:revision>1</cp:revision>
  <dcterms:created xsi:type="dcterms:W3CDTF">2022-10-28T07:48:00Z</dcterms:created>
  <dcterms:modified xsi:type="dcterms:W3CDTF">2022-10-28T07:51:00Z</dcterms:modified>
</cp:coreProperties>
</file>